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ABF" w:rsidRDefault="00490ABF" w:rsidP="00490ABF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温度控制器实验报告</w:t>
      </w:r>
    </w:p>
    <w:p w:rsidR="00490ABF" w:rsidRPr="00490ABF" w:rsidRDefault="00490ABF" w:rsidP="00490ABF">
      <w:pPr>
        <w:jc w:val="center"/>
        <w:rPr>
          <w:rFonts w:hint="eastAsia"/>
          <w:sz w:val="22"/>
          <w:szCs w:val="21"/>
        </w:rPr>
      </w:pPr>
      <w:r w:rsidRPr="00490ABF">
        <w:rPr>
          <w:rFonts w:hint="eastAsia"/>
          <w:sz w:val="22"/>
          <w:szCs w:val="21"/>
        </w:rPr>
        <w:t>陈力</w:t>
      </w:r>
      <w:r w:rsidRPr="00490ABF">
        <w:rPr>
          <w:rFonts w:hint="eastAsia"/>
          <w:sz w:val="22"/>
          <w:szCs w:val="21"/>
        </w:rPr>
        <w:t xml:space="preserve"> 12307130004</w:t>
      </w:r>
    </w:p>
    <w:p w:rsidR="00490ABF" w:rsidRDefault="00490ABF" w:rsidP="00490ABF">
      <w:pPr>
        <w:jc w:val="center"/>
      </w:pPr>
    </w:p>
    <w:p w:rsidR="00490ABF" w:rsidRPr="00287115" w:rsidRDefault="00490ABF" w:rsidP="00490ABF">
      <w:pPr>
        <w:rPr>
          <w:rFonts w:ascii="宋体" w:hAnsi="宋体" w:hint="eastAsia"/>
          <w:b/>
          <w:sz w:val="24"/>
          <w:szCs w:val="24"/>
        </w:rPr>
      </w:pPr>
      <w:r w:rsidRPr="00E962AB">
        <w:rPr>
          <w:rFonts w:ascii="宋体" w:hAnsi="宋体" w:hint="eastAsia"/>
          <w:b/>
          <w:sz w:val="24"/>
          <w:szCs w:val="24"/>
        </w:rPr>
        <w:t>一、实验目的</w:t>
      </w:r>
    </w:p>
    <w:p w:rsidR="00490ABF" w:rsidRDefault="00490ABF" w:rsidP="00490ABF">
      <w:pPr>
        <w:ind w:firstLine="420"/>
        <w:rPr>
          <w:rFonts w:hint="eastAsia"/>
        </w:rPr>
      </w:pPr>
      <w:r w:rsidRPr="00287115">
        <w:t>在工业生产过程中，温度是工业生产过程中常见的工艺参数之一，对温度控制的好坏直接影响产品的质量。及时准确地得到温度信息并对其进行适当的控制，在许多工业场合中都是重要的环节。对于温度控系统优劣的评判，主要有以下几个方面：温度采样速度与精度、温度控制的范围、响应时间、最大超调以及稳态误差等。除此之外，友好的人机交互界面、便捷的控制方式、优秀的环境适应能力等也是一个好的温度控制器所必须的。</w:t>
      </w:r>
    </w:p>
    <w:p w:rsidR="00490ABF" w:rsidRDefault="00490ABF" w:rsidP="00490ABF">
      <w:pPr>
        <w:ind w:firstLineChars="150" w:firstLine="315"/>
        <w:rPr>
          <w:rFonts w:hint="eastAsia"/>
        </w:rPr>
      </w:pPr>
      <w:r w:rsidRPr="00287115">
        <w:t xml:space="preserve"> </w:t>
      </w:r>
      <w:r w:rsidRPr="00287115">
        <w:t>本实验的温度控制器采用</w:t>
      </w:r>
      <w:r w:rsidRPr="00287115">
        <w:t>51</w:t>
      </w:r>
      <w:r w:rsidRPr="00287115">
        <w:t>单片机作为控制平台，使用</w:t>
      </w:r>
      <w:r w:rsidRPr="00287115">
        <w:t>PID+PWM</w:t>
      </w:r>
      <w:r w:rsidRPr="00287115">
        <w:t>的算法进行温度的控制，力求能够在常温范围内实现对温度迅速、精确的控制，并实现一定的人机交互和控制功能。</w:t>
      </w:r>
    </w:p>
    <w:p w:rsidR="00490ABF" w:rsidRDefault="00490ABF" w:rsidP="00490ABF">
      <w:pPr>
        <w:ind w:firstLineChars="150" w:firstLine="315"/>
      </w:pPr>
    </w:p>
    <w:p w:rsidR="00490ABF" w:rsidRPr="00E962AB" w:rsidRDefault="00490ABF" w:rsidP="00490ABF">
      <w:pPr>
        <w:spacing w:line="360" w:lineRule="auto"/>
        <w:rPr>
          <w:rFonts w:ascii="宋体" w:hAnsi="宋体" w:hint="eastAsia"/>
          <w:b/>
          <w:sz w:val="24"/>
          <w:szCs w:val="24"/>
        </w:rPr>
      </w:pPr>
      <w:r w:rsidRPr="00E962AB">
        <w:rPr>
          <w:rFonts w:ascii="宋体" w:hAnsi="宋体" w:hint="eastAsia"/>
          <w:b/>
          <w:sz w:val="24"/>
          <w:szCs w:val="24"/>
        </w:rPr>
        <w:t>二、实验设计</w:t>
      </w:r>
    </w:p>
    <w:p w:rsidR="00490ABF" w:rsidRPr="00E962AB" w:rsidRDefault="00490ABF" w:rsidP="00490ABF">
      <w:pPr>
        <w:spacing w:line="360" w:lineRule="auto"/>
        <w:ind w:firstLineChars="50" w:firstLine="105"/>
        <w:rPr>
          <w:rFonts w:ascii="宋体" w:hAnsi="宋体"/>
          <w:b/>
          <w:szCs w:val="21"/>
        </w:rPr>
      </w:pPr>
      <w:r w:rsidRPr="00E962AB">
        <w:rPr>
          <w:rFonts w:ascii="宋体" w:hAnsi="宋体" w:hint="eastAsia"/>
          <w:b/>
          <w:szCs w:val="21"/>
        </w:rPr>
        <w:t>1</w:t>
      </w:r>
      <w:r>
        <w:rPr>
          <w:rFonts w:ascii="宋体" w:hAnsi="宋体" w:hint="eastAsia"/>
          <w:b/>
          <w:szCs w:val="21"/>
        </w:rPr>
        <w:t>、设计目标</w:t>
      </w:r>
    </w:p>
    <w:p w:rsidR="00490ABF" w:rsidRPr="00287115" w:rsidRDefault="00490ABF" w:rsidP="00490ABF">
      <w:r>
        <w:rPr>
          <w:rFonts w:hint="eastAsia"/>
        </w:rPr>
        <w:t xml:space="preserve">   </w:t>
      </w:r>
      <w:r w:rsidRPr="00287115">
        <w:t xml:space="preserve"> </w:t>
      </w:r>
      <w:r w:rsidRPr="00287115">
        <w:t>利用实验室现有条件和器件，设计</w:t>
      </w:r>
      <w:proofErr w:type="gramStart"/>
      <w:r w:rsidRPr="00287115">
        <w:t>一</w:t>
      </w:r>
      <w:proofErr w:type="gramEnd"/>
      <w:r w:rsidRPr="00287115">
        <w:t>温度控制器，利用</w:t>
      </w:r>
      <w:r w:rsidRPr="00287115">
        <w:t>PLC</w:t>
      </w:r>
      <w:r w:rsidRPr="00287115">
        <w:t>、</w:t>
      </w:r>
      <w:r w:rsidRPr="00287115">
        <w:t>CPLD/FPGA</w:t>
      </w:r>
      <w:r w:rsidRPr="00287115">
        <w:t>或</w:t>
      </w:r>
      <w:r w:rsidRPr="00287115">
        <w:t>MCU</w:t>
      </w:r>
      <w:r w:rsidRPr="00287115">
        <w:t>实现，并实现下列目标：</w:t>
      </w:r>
    </w:p>
    <w:p w:rsidR="00490ABF" w:rsidRPr="00287115" w:rsidRDefault="00490ABF" w:rsidP="00490ABF">
      <w:r w:rsidRPr="00287115">
        <w:t xml:space="preserve">1. </w:t>
      </w:r>
      <w:r w:rsidRPr="00287115">
        <w:t>温度控制范围大于</w:t>
      </w:r>
      <w:r w:rsidRPr="00287115">
        <w:t>30~50</w:t>
      </w:r>
      <w:r w:rsidRPr="00287115">
        <w:rPr>
          <w:rFonts w:ascii="宋体" w:hAnsi="宋体" w:cs="宋体" w:hint="eastAsia"/>
        </w:rPr>
        <w:t>℃</w:t>
      </w:r>
      <w:r w:rsidRPr="00287115">
        <w:t>。</w:t>
      </w:r>
    </w:p>
    <w:p w:rsidR="00490ABF" w:rsidRPr="00287115" w:rsidRDefault="00490ABF" w:rsidP="00490ABF">
      <w:r w:rsidRPr="00287115">
        <w:t xml:space="preserve">2. </w:t>
      </w:r>
      <w:r w:rsidRPr="00287115">
        <w:t>稳态误差在</w:t>
      </w:r>
      <w:r w:rsidRPr="00287115">
        <w:t>±1</w:t>
      </w:r>
      <w:r w:rsidRPr="00287115">
        <w:rPr>
          <w:rFonts w:ascii="宋体" w:hAnsi="宋体" w:cs="宋体" w:hint="eastAsia"/>
        </w:rPr>
        <w:t>℃</w:t>
      </w:r>
      <w:r w:rsidRPr="00287115">
        <w:t>以内。</w:t>
      </w:r>
    </w:p>
    <w:p w:rsidR="00490ABF" w:rsidRPr="00287115" w:rsidRDefault="00490ABF" w:rsidP="00490ABF">
      <w:r w:rsidRPr="00287115">
        <w:t xml:space="preserve">3. </w:t>
      </w:r>
      <w:r w:rsidRPr="00287115">
        <w:t>最大超调在</w:t>
      </w:r>
      <w:r w:rsidRPr="00287115">
        <w:t>±2</w:t>
      </w:r>
      <w:r w:rsidRPr="00287115">
        <w:rPr>
          <w:rFonts w:ascii="宋体" w:hAnsi="宋体" w:cs="宋体" w:hint="eastAsia"/>
        </w:rPr>
        <w:t>℃</w:t>
      </w:r>
      <w:r w:rsidRPr="00287115">
        <w:t>以内。</w:t>
      </w:r>
    </w:p>
    <w:p w:rsidR="00490ABF" w:rsidRPr="00287115" w:rsidRDefault="00490ABF" w:rsidP="00490ABF">
      <w:r w:rsidRPr="00287115">
        <w:t xml:space="preserve">4. </w:t>
      </w:r>
      <w:r w:rsidRPr="00287115">
        <w:t>最大响应时间小于</w:t>
      </w:r>
      <w:r w:rsidRPr="00287115">
        <w:t>5min</w:t>
      </w:r>
      <w:r w:rsidRPr="00287115">
        <w:t>。</w:t>
      </w:r>
      <w:r>
        <w:rPr>
          <w:rFonts w:hint="eastAsia"/>
        </w:rPr>
        <w:t xml:space="preserve">            </w:t>
      </w:r>
    </w:p>
    <w:p w:rsidR="00490ABF" w:rsidRDefault="00490ABF" w:rsidP="00490ABF">
      <w:pPr>
        <w:ind w:firstLineChars="50" w:firstLine="105"/>
        <w:rPr>
          <w:rFonts w:hint="eastAsia"/>
          <w:b/>
        </w:rPr>
      </w:pPr>
      <w:r w:rsidRPr="00E962AB">
        <w:rPr>
          <w:rFonts w:ascii="宋体" w:hAnsi="宋体" w:hint="eastAsia"/>
          <w:b/>
        </w:rPr>
        <w:t>2</w:t>
      </w:r>
      <w:r>
        <w:rPr>
          <w:b/>
        </w:rPr>
        <w:t>、</w:t>
      </w:r>
      <w:r>
        <w:rPr>
          <w:rFonts w:hint="eastAsia"/>
          <w:b/>
        </w:rPr>
        <w:t>所用器材选取</w:t>
      </w:r>
    </w:p>
    <w:p w:rsidR="00490ABF" w:rsidRPr="00360D14" w:rsidRDefault="00490ABF" w:rsidP="00490ABF">
      <w:pPr>
        <w:ind w:firstLineChars="50" w:firstLine="105"/>
        <w:rPr>
          <w:rFonts w:ascii="宋体" w:hAnsi="宋体" w:hint="eastAsia"/>
        </w:rPr>
      </w:pPr>
      <w:r>
        <w:rPr>
          <w:rFonts w:hint="eastAsia"/>
          <w:b/>
        </w:rPr>
        <w:t xml:space="preserve">   </w:t>
      </w:r>
      <w:r w:rsidRPr="00360D14">
        <w:rPr>
          <w:rFonts w:ascii="宋体" w:hAnsi="宋体"/>
        </w:rPr>
        <w:t>基于实验室所提供的器材，整个温度控制系统的主控部分采用实验室提供的51单片机仿真器构成的单片机系统；控制和显示部分采用8279芯片控制的8个数码管和4*4键盘单元；升温装置为5W20Ω的水泥电阻，降温装置为小风扇。考虑到电流型的温度传感器AD590以及电压型的温度传感器LM235需要额外的AD转换，而且精度也很难达到要求，温度检测部分采用了DS18B20 单总线数字温度传感器对温度进行检测。</w:t>
      </w:r>
    </w:p>
    <w:p w:rsidR="00490ABF" w:rsidRPr="00360D14" w:rsidRDefault="00490ABF" w:rsidP="00490ABF">
      <w:pPr>
        <w:rPr>
          <w:rFonts w:ascii="宋体" w:hAnsi="宋体" w:hint="eastAsia"/>
        </w:rPr>
      </w:pPr>
      <w:r w:rsidRPr="00360D14">
        <w:rPr>
          <w:rFonts w:ascii="宋体" w:hAnsi="宋体" w:hint="eastAsia"/>
        </w:rPr>
        <w:t>系统整体框图如下：</w:t>
      </w:r>
    </w:p>
    <w:p w:rsidR="00490ABF" w:rsidRPr="00360D14" w:rsidRDefault="00490ABF" w:rsidP="00490ABF">
      <w:pPr>
        <w:ind w:firstLineChars="450" w:firstLine="945"/>
        <w:rPr>
          <w:rFonts w:ascii="宋体" w:hAnsi="宋体" w:hint="eastAsia"/>
        </w:rPr>
      </w:pPr>
      <w:r w:rsidRPr="0038056D">
        <w:rPr>
          <w:noProof/>
        </w:rPr>
        <w:drawing>
          <wp:inline distT="0" distB="0" distL="0" distR="0">
            <wp:extent cx="4274185" cy="238315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185" cy="2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ABF" w:rsidRDefault="00490ABF" w:rsidP="00490ABF">
      <w:pPr>
        <w:ind w:firstLineChars="100" w:firstLine="211"/>
        <w:rPr>
          <w:rFonts w:hint="eastAsia"/>
          <w:b/>
        </w:rPr>
      </w:pPr>
      <w:r>
        <w:rPr>
          <w:rFonts w:ascii="宋体" w:hAnsi="宋体" w:hint="eastAsia"/>
          <w:b/>
        </w:rPr>
        <w:t>3</w:t>
      </w:r>
      <w:r>
        <w:rPr>
          <w:b/>
        </w:rPr>
        <w:t>、</w:t>
      </w:r>
      <w:r>
        <w:rPr>
          <w:rFonts w:hint="eastAsia"/>
          <w:b/>
        </w:rPr>
        <w:t>硬件电路设计</w:t>
      </w:r>
    </w:p>
    <w:p w:rsidR="00490ABF" w:rsidRPr="00360D14" w:rsidRDefault="00490ABF" w:rsidP="00490ABF">
      <w:pPr>
        <w:rPr>
          <w:rFonts w:ascii="宋体" w:hAnsi="宋体"/>
        </w:rPr>
      </w:pPr>
      <w:r w:rsidRPr="00360D14">
        <w:rPr>
          <w:rFonts w:ascii="宋体" w:hAnsi="宋体" w:hint="eastAsia"/>
        </w:rPr>
        <w:lastRenderedPageBreak/>
        <w:t xml:space="preserve">     </w:t>
      </w:r>
      <w:r w:rsidRPr="00360D14">
        <w:rPr>
          <w:rFonts w:ascii="宋体" w:hAnsi="宋体"/>
        </w:rPr>
        <w:t>根据任务要求，确定了器件和系统电路。51单片机的P3.3、P3.4、P3.5</w:t>
      </w:r>
      <w:proofErr w:type="gramStart"/>
      <w:r w:rsidRPr="00360D14">
        <w:rPr>
          <w:rFonts w:ascii="宋体" w:hAnsi="宋体"/>
        </w:rPr>
        <w:t>三</w:t>
      </w:r>
      <w:r w:rsidRPr="00360D14">
        <w:rPr>
          <w:rFonts w:ascii="宋体" w:hAnsi="宋体" w:hint="eastAsia"/>
        </w:rPr>
        <w:t>个</w:t>
      </w:r>
      <w:proofErr w:type="gramEnd"/>
      <w:r w:rsidRPr="00360D14">
        <w:rPr>
          <w:rFonts w:ascii="宋体" w:hAnsi="宋体"/>
        </w:rPr>
        <w:t>I/O口分别连接小风扇、DS18B20以及水泥电阻。考虑到51单片机I/O口的负载能力有限，选择了实验室所提供的</w:t>
      </w:r>
      <w:proofErr w:type="gramStart"/>
      <w:r w:rsidRPr="00360D14">
        <w:rPr>
          <w:rFonts w:ascii="宋体" w:hAnsi="宋体"/>
        </w:rPr>
        <w:t>达林顿管</w:t>
      </w:r>
      <w:proofErr w:type="gramEnd"/>
      <w:r w:rsidRPr="00360D14">
        <w:rPr>
          <w:rFonts w:ascii="宋体" w:hAnsi="宋体"/>
        </w:rPr>
        <w:t>2SD560作为功率放大。小风扇和水泥电阻的两端各并联了一个带有电阻分压的发光二极管，用来直观地观察小风扇和水泥电阻的工作状态。</w:t>
      </w:r>
      <w:r w:rsidR="003438D2">
        <w:rPr>
          <w:rFonts w:ascii="宋体" w:hAnsi="宋体" w:hint="eastAsia"/>
        </w:rPr>
        <w:t>仿真器需要连接±5.7V电压，DS1820需要连接5V电压，而风扇电机</w:t>
      </w:r>
      <w:r w:rsidR="00047C13">
        <w:rPr>
          <w:rFonts w:ascii="宋体" w:hAnsi="宋体" w:hint="eastAsia"/>
        </w:rPr>
        <w:t>标定</w:t>
      </w:r>
      <w:r w:rsidR="003438D2">
        <w:rPr>
          <w:rFonts w:ascii="宋体" w:hAnsi="宋体" w:hint="eastAsia"/>
        </w:rPr>
        <w:t>需要9V电压，考虑到电源的供电接口只有两个</w:t>
      </w:r>
      <w:r w:rsidR="00047C13">
        <w:rPr>
          <w:rFonts w:ascii="宋体" w:hAnsi="宋体" w:hint="eastAsia"/>
        </w:rPr>
        <w:t>，所以将风扇电机连接尽可能高的5.7V电压，实验中发现仍能转动。</w:t>
      </w:r>
    </w:p>
    <w:p w:rsidR="00490ABF" w:rsidRPr="00360D14" w:rsidRDefault="00490ABF" w:rsidP="00490ABF">
      <w:pPr>
        <w:rPr>
          <w:rFonts w:ascii="宋体" w:hAnsi="宋体" w:hint="eastAsia"/>
        </w:rPr>
      </w:pPr>
      <w:r w:rsidRPr="00360D14">
        <w:rPr>
          <w:rFonts w:ascii="宋体" w:hAnsi="宋体"/>
        </w:rPr>
        <w:t>系统的硬件设计</w:t>
      </w:r>
      <w:r w:rsidRPr="00360D14">
        <w:rPr>
          <w:rFonts w:ascii="宋体" w:hAnsi="宋体" w:hint="eastAsia"/>
        </w:rPr>
        <w:t>图如下：</w:t>
      </w:r>
    </w:p>
    <w:p w:rsidR="00490ABF" w:rsidRPr="00360D14" w:rsidRDefault="00490ABF" w:rsidP="00490ABF">
      <w:pPr>
        <w:ind w:firstLineChars="300" w:firstLine="630"/>
        <w:rPr>
          <w:rFonts w:ascii="宋体" w:hAnsi="宋体" w:hint="eastAsia"/>
        </w:rPr>
      </w:pPr>
      <w:r>
        <w:rPr>
          <w:rFonts w:ascii="宋体" w:hAnsi="宋体" w:hint="eastAsia"/>
          <w:noProof/>
        </w:rPr>
        <w:drawing>
          <wp:inline distT="0" distB="0" distL="0" distR="0">
            <wp:extent cx="5271770" cy="3789045"/>
            <wp:effectExtent l="0" t="0" r="5080" b="19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78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ABF" w:rsidRDefault="00490ABF" w:rsidP="00490ABF">
      <w:pPr>
        <w:ind w:firstLineChars="100" w:firstLine="211"/>
        <w:rPr>
          <w:rFonts w:hint="eastAsia"/>
          <w:b/>
        </w:rPr>
      </w:pPr>
      <w:r>
        <w:rPr>
          <w:rFonts w:ascii="宋体" w:hAnsi="宋体" w:hint="eastAsia"/>
          <w:b/>
        </w:rPr>
        <w:t>4</w:t>
      </w:r>
      <w:r>
        <w:rPr>
          <w:b/>
        </w:rPr>
        <w:t>、</w:t>
      </w:r>
      <w:r>
        <w:rPr>
          <w:rFonts w:hint="eastAsia"/>
          <w:b/>
        </w:rPr>
        <w:t>软件程序设计</w:t>
      </w:r>
    </w:p>
    <w:p w:rsidR="00490ABF" w:rsidRPr="00360D14" w:rsidRDefault="00490ABF" w:rsidP="00490ABF">
      <w:pPr>
        <w:ind w:firstLineChars="250" w:firstLine="525"/>
        <w:rPr>
          <w:rFonts w:ascii="宋体" w:hAnsi="宋体" w:hint="eastAsia"/>
        </w:rPr>
      </w:pPr>
      <w:r w:rsidRPr="00360D14">
        <w:rPr>
          <w:rFonts w:ascii="宋体" w:hAnsi="宋体"/>
        </w:rPr>
        <w:t>系统的程序主要由系统的主程序、硬件初始化、环境温度采集子程序、PID计算子程序、PWM计算子程序、温度控制子程序、键盘控制子程序、显示子程序、中断控制子程序等部分构成。</w:t>
      </w:r>
    </w:p>
    <w:p w:rsidR="00490ABF" w:rsidRPr="00360D14" w:rsidRDefault="00490ABF" w:rsidP="00490ABF">
      <w:pPr>
        <w:ind w:firstLineChars="250" w:firstLine="525"/>
        <w:rPr>
          <w:rFonts w:ascii="宋体" w:hAnsi="宋体" w:hint="eastAsia"/>
        </w:rPr>
      </w:pPr>
      <w:r w:rsidRPr="00360D14">
        <w:rPr>
          <w:rFonts w:ascii="宋体" w:hAnsi="宋体"/>
        </w:rPr>
        <w:t>温控系统采用了数字PID 算法，并由软件实现，PID算法的返回值用来控制PWM的高电平和低电平个数，进而驱动水泥电阻。PID算法的离散数学模型可以描述为：</w:t>
      </w:r>
    </w:p>
    <w:p w:rsidR="00490ABF" w:rsidRPr="00360D14" w:rsidRDefault="00490ABF" w:rsidP="00490ABF">
      <w:pPr>
        <w:ind w:firstLineChars="450" w:firstLine="945"/>
        <w:rPr>
          <w:rFonts w:ascii="宋体" w:hAnsi="宋体" w:hint="eastAsia"/>
        </w:rPr>
      </w:pPr>
      <w:r w:rsidRPr="0038056D">
        <w:rPr>
          <w:noProof/>
        </w:rPr>
        <w:drawing>
          <wp:inline distT="0" distB="0" distL="0" distR="0">
            <wp:extent cx="4253230" cy="657860"/>
            <wp:effectExtent l="0" t="0" r="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230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ABF" w:rsidRPr="00360D14" w:rsidRDefault="00490ABF" w:rsidP="00490ABF">
      <w:pPr>
        <w:rPr>
          <w:rFonts w:ascii="宋体" w:hAnsi="宋体" w:hint="eastAsia"/>
        </w:rPr>
      </w:pPr>
      <w:r w:rsidRPr="00360D14">
        <w:rPr>
          <w:rFonts w:ascii="宋体" w:hAnsi="宋体" w:hint="eastAsia"/>
        </w:rPr>
        <w:t>其中的</w:t>
      </w:r>
      <w:proofErr w:type="spellStart"/>
      <w:r w:rsidRPr="00360D14">
        <w:rPr>
          <w:rFonts w:ascii="宋体" w:hAnsi="宋体" w:hint="eastAsia"/>
        </w:rPr>
        <w:t>Kp</w:t>
      </w:r>
      <w:proofErr w:type="spellEnd"/>
      <w:r w:rsidRPr="00360D14">
        <w:rPr>
          <w:rFonts w:ascii="宋体" w:hAnsi="宋体" w:hint="eastAsia"/>
        </w:rPr>
        <w:t>, Ki</w:t>
      </w:r>
      <w:r w:rsidRPr="00360D14">
        <w:rPr>
          <w:rFonts w:ascii="宋体" w:hAnsi="宋体"/>
          <w:i/>
          <w:iCs/>
        </w:rPr>
        <w:t xml:space="preserve"> </w:t>
      </w:r>
      <w:r w:rsidRPr="00360D14">
        <w:rPr>
          <w:rFonts w:ascii="宋体" w:hAnsi="宋体" w:hint="eastAsia"/>
        </w:rPr>
        <w:t>和</w:t>
      </w:r>
      <w:proofErr w:type="spellStart"/>
      <w:r w:rsidRPr="00360D14">
        <w:rPr>
          <w:rFonts w:ascii="宋体" w:hAnsi="宋体" w:hint="eastAsia"/>
        </w:rPr>
        <w:t>Kd</w:t>
      </w:r>
      <w:proofErr w:type="spellEnd"/>
      <w:r w:rsidRPr="00360D14">
        <w:rPr>
          <w:rFonts w:ascii="宋体" w:hAnsi="宋体"/>
          <w:i/>
          <w:iCs/>
        </w:rPr>
        <w:t xml:space="preserve"> </w:t>
      </w:r>
      <w:r w:rsidRPr="00360D14">
        <w:rPr>
          <w:rFonts w:ascii="宋体" w:hAnsi="宋体" w:hint="eastAsia"/>
        </w:rPr>
        <w:t>分别为比例系数、积分系数和微分系数；u(k)为第k次的采样值；e(k)为第k次采样时刻输入的偏差值；e(k-1)为第k-1次采样时刻输入的偏差值。</w:t>
      </w:r>
    </w:p>
    <w:p w:rsidR="00490ABF" w:rsidRPr="00360D14" w:rsidRDefault="00490ABF" w:rsidP="00490ABF">
      <w:pPr>
        <w:rPr>
          <w:rFonts w:ascii="宋体" w:hAnsi="宋体" w:hint="eastAsia"/>
        </w:rPr>
      </w:pPr>
      <w:r w:rsidRPr="00360D14">
        <w:rPr>
          <w:rFonts w:ascii="宋体" w:hAnsi="宋体" w:hint="eastAsia"/>
        </w:rPr>
        <w:t>程序流程框图如下：</w:t>
      </w:r>
    </w:p>
    <w:p w:rsidR="00490ABF" w:rsidRDefault="00490ABF" w:rsidP="00490ABF">
      <w:pPr>
        <w:ind w:firstLineChars="500" w:firstLine="1050"/>
        <w:rPr>
          <w:rFonts w:ascii="宋体" w:hAnsi="宋体"/>
        </w:rPr>
      </w:pPr>
      <w:r w:rsidRPr="0038056D">
        <w:rPr>
          <w:noProof/>
        </w:rPr>
        <w:lastRenderedPageBreak/>
        <w:drawing>
          <wp:inline distT="0" distB="0" distL="0" distR="0">
            <wp:extent cx="3983355" cy="3138170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355" cy="313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C13" w:rsidRDefault="00047C13" w:rsidP="00047C13">
      <w:pPr>
        <w:rPr>
          <w:rFonts w:ascii="宋体" w:hAnsi="宋体"/>
          <w:b/>
        </w:rPr>
      </w:pPr>
      <w:r w:rsidRPr="00047C13">
        <w:rPr>
          <w:rFonts w:ascii="宋体" w:hAnsi="宋体" w:hint="eastAsia"/>
          <w:b/>
        </w:rPr>
        <w:t>5、PID参数的调节方法</w:t>
      </w:r>
    </w:p>
    <w:p w:rsidR="00047C13" w:rsidRPr="00047C13" w:rsidRDefault="00047C13" w:rsidP="00047C13">
      <w:pPr>
        <w:rPr>
          <w:rFonts w:ascii="宋体" w:hAnsi="宋体" w:hint="eastAsia"/>
        </w:rPr>
      </w:pPr>
      <w:r w:rsidRPr="00047C13">
        <w:rPr>
          <w:rFonts w:ascii="宋体" w:hAnsi="宋体" w:hint="eastAsia"/>
        </w:rPr>
        <w:t xml:space="preserve">a.确定比例增益P </w:t>
      </w:r>
    </w:p>
    <w:p w:rsidR="00047C13" w:rsidRPr="00047C13" w:rsidRDefault="00047C13" w:rsidP="00047C13">
      <w:pPr>
        <w:rPr>
          <w:rFonts w:ascii="宋体" w:hAnsi="宋体" w:hint="eastAsia"/>
        </w:rPr>
      </w:pPr>
      <w:r w:rsidRPr="00047C13">
        <w:rPr>
          <w:rFonts w:ascii="宋体" w:hAnsi="宋体" w:hint="eastAsia"/>
        </w:rPr>
        <w:t xml:space="preserve">　　确定比例增益P 时，首先去掉PID的积分项和微分项，一般是令</w:t>
      </w:r>
      <w:proofErr w:type="spellStart"/>
      <w:r w:rsidRPr="00047C13">
        <w:rPr>
          <w:rFonts w:ascii="宋体" w:hAnsi="宋体" w:hint="eastAsia"/>
        </w:rPr>
        <w:t>Ti</w:t>
      </w:r>
      <w:proofErr w:type="spellEnd"/>
      <w:r w:rsidRPr="00047C13">
        <w:rPr>
          <w:rFonts w:ascii="宋体" w:hAnsi="宋体" w:hint="eastAsia"/>
        </w:rPr>
        <w:t>=0、Td=0（具体见PID的参数设定说明），使PID为</w:t>
      </w:r>
      <w:proofErr w:type="gramStart"/>
      <w:r w:rsidRPr="00047C13">
        <w:rPr>
          <w:rFonts w:ascii="宋体" w:hAnsi="宋体" w:hint="eastAsia"/>
        </w:rPr>
        <w:t>纯比例</w:t>
      </w:r>
      <w:proofErr w:type="gramEnd"/>
      <w:r w:rsidRPr="00047C13">
        <w:rPr>
          <w:rFonts w:ascii="宋体" w:hAnsi="宋体" w:hint="eastAsia"/>
        </w:rPr>
        <w:t>调节。输入设定为系统允许的最大值的60%~70%，由0逐渐加大比例增益P，直至系统出现振荡；再反过来，从此时的比例增益P逐渐减小，直至系统振荡消失，记录此时的比例增益P，设定PID的比例增益P为当前值的60%~70%。比例增益P调试完成。</w:t>
      </w:r>
    </w:p>
    <w:p w:rsidR="00047C13" w:rsidRPr="00047C13" w:rsidRDefault="00047C13" w:rsidP="00047C13">
      <w:pPr>
        <w:rPr>
          <w:rFonts w:ascii="宋体" w:hAnsi="宋体" w:hint="eastAsia"/>
        </w:rPr>
      </w:pPr>
      <w:r w:rsidRPr="00047C13">
        <w:rPr>
          <w:rFonts w:ascii="宋体" w:hAnsi="宋体" w:hint="eastAsia"/>
        </w:rPr>
        <w:t>b.确定积分时间常数</w:t>
      </w:r>
      <w:proofErr w:type="spellStart"/>
      <w:r w:rsidRPr="00047C13">
        <w:rPr>
          <w:rFonts w:ascii="宋体" w:hAnsi="宋体" w:hint="eastAsia"/>
        </w:rPr>
        <w:t>Ti</w:t>
      </w:r>
      <w:proofErr w:type="spellEnd"/>
      <w:r w:rsidRPr="00047C13">
        <w:rPr>
          <w:rFonts w:ascii="宋体" w:hAnsi="宋体" w:hint="eastAsia"/>
        </w:rPr>
        <w:t xml:space="preserve"> </w:t>
      </w:r>
    </w:p>
    <w:p w:rsidR="00047C13" w:rsidRPr="00047C13" w:rsidRDefault="00047C13" w:rsidP="00047C13">
      <w:pPr>
        <w:rPr>
          <w:rFonts w:ascii="宋体" w:hAnsi="宋体" w:hint="eastAsia"/>
        </w:rPr>
      </w:pPr>
      <w:r w:rsidRPr="00047C13">
        <w:rPr>
          <w:rFonts w:ascii="宋体" w:hAnsi="宋体" w:hint="eastAsia"/>
        </w:rPr>
        <w:t xml:space="preserve">　　比例增益P确定后，设定一个较大的积分时间常数</w:t>
      </w:r>
      <w:proofErr w:type="spellStart"/>
      <w:r w:rsidRPr="00047C13">
        <w:rPr>
          <w:rFonts w:ascii="宋体" w:hAnsi="宋体" w:hint="eastAsia"/>
        </w:rPr>
        <w:t>Ti</w:t>
      </w:r>
      <w:proofErr w:type="spellEnd"/>
      <w:r w:rsidRPr="00047C13">
        <w:rPr>
          <w:rFonts w:ascii="宋体" w:hAnsi="宋体" w:hint="eastAsia"/>
        </w:rPr>
        <w:t>的初值，然后逐渐减小</w:t>
      </w:r>
      <w:proofErr w:type="spellStart"/>
      <w:r w:rsidRPr="00047C13">
        <w:rPr>
          <w:rFonts w:ascii="宋体" w:hAnsi="宋体" w:hint="eastAsia"/>
        </w:rPr>
        <w:t>Ti</w:t>
      </w:r>
      <w:proofErr w:type="spellEnd"/>
      <w:r w:rsidRPr="00047C13">
        <w:rPr>
          <w:rFonts w:ascii="宋体" w:hAnsi="宋体" w:hint="eastAsia"/>
        </w:rPr>
        <w:t>，直至系统出现振荡，之后在反过来，逐渐加大</w:t>
      </w:r>
      <w:proofErr w:type="spellStart"/>
      <w:r w:rsidRPr="00047C13">
        <w:rPr>
          <w:rFonts w:ascii="宋体" w:hAnsi="宋体" w:hint="eastAsia"/>
        </w:rPr>
        <w:t>Ti</w:t>
      </w:r>
      <w:proofErr w:type="spellEnd"/>
      <w:r w:rsidRPr="00047C13">
        <w:rPr>
          <w:rFonts w:ascii="宋体" w:hAnsi="宋体" w:hint="eastAsia"/>
        </w:rPr>
        <w:t>，直至系统振荡消失。记录此时的</w:t>
      </w:r>
      <w:proofErr w:type="spellStart"/>
      <w:r w:rsidRPr="00047C13">
        <w:rPr>
          <w:rFonts w:ascii="宋体" w:hAnsi="宋体" w:hint="eastAsia"/>
        </w:rPr>
        <w:t>Ti</w:t>
      </w:r>
      <w:proofErr w:type="spellEnd"/>
      <w:r w:rsidRPr="00047C13">
        <w:rPr>
          <w:rFonts w:ascii="宋体" w:hAnsi="宋体" w:hint="eastAsia"/>
        </w:rPr>
        <w:t>，设定PID的积分时间常数</w:t>
      </w:r>
      <w:proofErr w:type="spellStart"/>
      <w:r w:rsidRPr="00047C13">
        <w:rPr>
          <w:rFonts w:ascii="宋体" w:hAnsi="宋体" w:hint="eastAsia"/>
        </w:rPr>
        <w:t>Ti</w:t>
      </w:r>
      <w:proofErr w:type="spellEnd"/>
      <w:r w:rsidRPr="00047C13">
        <w:rPr>
          <w:rFonts w:ascii="宋体" w:hAnsi="宋体" w:hint="eastAsia"/>
        </w:rPr>
        <w:t>为当前值的150%~180%。积分时间常数</w:t>
      </w:r>
      <w:proofErr w:type="spellStart"/>
      <w:r w:rsidRPr="00047C13">
        <w:rPr>
          <w:rFonts w:ascii="宋体" w:hAnsi="宋体" w:hint="eastAsia"/>
        </w:rPr>
        <w:t>Ti</w:t>
      </w:r>
      <w:proofErr w:type="spellEnd"/>
      <w:r w:rsidRPr="00047C13">
        <w:rPr>
          <w:rFonts w:ascii="宋体" w:hAnsi="宋体" w:hint="eastAsia"/>
        </w:rPr>
        <w:t>调试完成。</w:t>
      </w:r>
    </w:p>
    <w:p w:rsidR="00047C13" w:rsidRPr="00047C13" w:rsidRDefault="00047C13" w:rsidP="00047C13">
      <w:pPr>
        <w:rPr>
          <w:rFonts w:ascii="宋体" w:hAnsi="宋体" w:hint="eastAsia"/>
        </w:rPr>
      </w:pPr>
      <w:r w:rsidRPr="00047C13">
        <w:rPr>
          <w:rFonts w:ascii="宋体" w:hAnsi="宋体" w:hint="eastAsia"/>
        </w:rPr>
        <w:t xml:space="preserve">c.确定微分时间常数Td </w:t>
      </w:r>
    </w:p>
    <w:p w:rsidR="00047C13" w:rsidRPr="00047C13" w:rsidRDefault="00047C13" w:rsidP="00047C13">
      <w:pPr>
        <w:rPr>
          <w:rFonts w:ascii="宋体" w:hAnsi="宋体" w:hint="eastAsia"/>
        </w:rPr>
      </w:pPr>
      <w:r w:rsidRPr="00047C13">
        <w:rPr>
          <w:rFonts w:ascii="宋体" w:hAnsi="宋体" w:hint="eastAsia"/>
        </w:rPr>
        <w:t xml:space="preserve">　　积分时间常数Td一般不用设定，为0即可。若要设定，与确定 P和</w:t>
      </w:r>
      <w:proofErr w:type="spellStart"/>
      <w:r w:rsidRPr="00047C13">
        <w:rPr>
          <w:rFonts w:ascii="宋体" w:hAnsi="宋体" w:hint="eastAsia"/>
        </w:rPr>
        <w:t>Ti</w:t>
      </w:r>
      <w:proofErr w:type="spellEnd"/>
      <w:r w:rsidRPr="00047C13">
        <w:rPr>
          <w:rFonts w:ascii="宋体" w:hAnsi="宋体" w:hint="eastAsia"/>
        </w:rPr>
        <w:t xml:space="preserve">的方法相同，取不振荡时的30%。 </w:t>
      </w:r>
    </w:p>
    <w:p w:rsidR="00047C13" w:rsidRDefault="00047C13" w:rsidP="00047C13">
      <w:pPr>
        <w:rPr>
          <w:rFonts w:ascii="宋体" w:hAnsi="宋体"/>
        </w:rPr>
      </w:pPr>
      <w:r w:rsidRPr="00047C13">
        <w:rPr>
          <w:rFonts w:ascii="宋体" w:hAnsi="宋体" w:hint="eastAsia"/>
        </w:rPr>
        <w:t>d.系统空载、带载联调，再对PID参数进行微调，直至满足要求。</w:t>
      </w:r>
    </w:p>
    <w:p w:rsidR="00772D1B" w:rsidRPr="00047C13" w:rsidRDefault="00772D1B" w:rsidP="00047C13">
      <w:pPr>
        <w:rPr>
          <w:rFonts w:ascii="宋体" w:hAnsi="宋体" w:hint="eastAsia"/>
        </w:rPr>
      </w:pPr>
      <w:r>
        <w:rPr>
          <w:rFonts w:ascii="宋体" w:hAnsi="宋体" w:hint="eastAsia"/>
        </w:rPr>
        <w:t>下面是典型的几种相应曲线及存在的问题。</w:t>
      </w:r>
    </w:p>
    <w:p w:rsidR="00047C13" w:rsidRDefault="00047C13" w:rsidP="00047C13">
      <w:pPr>
        <w:pStyle w:val="a7"/>
        <w:shd w:val="clear" w:color="auto" w:fill="FFFFFF"/>
        <w:spacing w:line="390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w:drawing>
          <wp:inline distT="0" distB="0" distL="0" distR="0">
            <wp:extent cx="2637132" cy="1917411"/>
            <wp:effectExtent l="0" t="0" r="0" b="6985"/>
            <wp:docPr id="12" name="图片 12" descr="http://img.blog.csdn.net/20130723100402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img.blog.csdn.net/2013072310040203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170" cy="193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33333"/>
          <w:sz w:val="21"/>
          <w:szCs w:val="21"/>
        </w:rPr>
        <w:drawing>
          <wp:inline distT="0" distB="0" distL="0" distR="0">
            <wp:extent cx="2589651" cy="1916141"/>
            <wp:effectExtent l="0" t="0" r="1270" b="8255"/>
            <wp:docPr id="11" name="图片 11" descr="http://img.blog.csdn.net/20130723100410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img.blog.csdn.net/2013072310041078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952" cy="1925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C13" w:rsidRDefault="00047C13" w:rsidP="00047C13">
      <w:pPr>
        <w:pStyle w:val="a7"/>
        <w:shd w:val="clear" w:color="auto" w:fill="FFFFFF"/>
        <w:spacing w:line="390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2605610" cy="1939059"/>
            <wp:effectExtent l="0" t="0" r="4445" b="4445"/>
            <wp:docPr id="10" name="图片 10" descr="http://img.blog.csdn.net/20130723100416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.blog.csdn.net/2013072310041643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187" cy="19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33333"/>
          <w:sz w:val="21"/>
          <w:szCs w:val="21"/>
        </w:rPr>
        <w:drawing>
          <wp:inline distT="0" distB="0" distL="0" distR="0">
            <wp:extent cx="2608047" cy="1967305"/>
            <wp:effectExtent l="0" t="0" r="1905" b="0"/>
            <wp:docPr id="9" name="图片 9" descr="http://img.blog.csdn.net/20130723100421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img.blog.csdn.net/201307231004218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079" cy="1970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C13" w:rsidRDefault="00047C13" w:rsidP="00047C13">
      <w:pPr>
        <w:pStyle w:val="a7"/>
        <w:shd w:val="clear" w:color="auto" w:fill="FFFFFF"/>
        <w:spacing w:line="390" w:lineRule="atLeast"/>
        <w:jc w:val="center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noProof/>
          <w:color w:val="333333"/>
          <w:sz w:val="21"/>
          <w:szCs w:val="21"/>
        </w:rPr>
        <w:drawing>
          <wp:inline distT="0" distB="0" distL="0" distR="0">
            <wp:extent cx="3172460" cy="2535555"/>
            <wp:effectExtent l="0" t="0" r="8890" b="0"/>
            <wp:docPr id="8" name="图片 8" descr="http://img.blog.csdn.net/20130723100433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img.blog.csdn.net/2013072310043393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460" cy="253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C13" w:rsidRPr="00360D14" w:rsidRDefault="00047C13" w:rsidP="00047C13">
      <w:pPr>
        <w:rPr>
          <w:rFonts w:ascii="宋体" w:hAnsi="宋体" w:hint="eastAsia"/>
        </w:rPr>
      </w:pPr>
    </w:p>
    <w:p w:rsidR="00490ABF" w:rsidRPr="00360D14" w:rsidRDefault="00490ABF" w:rsidP="00490ABF">
      <w:pPr>
        <w:rPr>
          <w:rFonts w:ascii="宋体" w:hAnsi="宋体"/>
        </w:rPr>
      </w:pPr>
    </w:p>
    <w:p w:rsidR="00490ABF" w:rsidRPr="00E962AB" w:rsidRDefault="00490ABF" w:rsidP="00490ABF">
      <w:pPr>
        <w:spacing w:line="360" w:lineRule="auto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三、实验结果</w:t>
      </w:r>
    </w:p>
    <w:p w:rsidR="00490ABF" w:rsidRPr="00E962AB" w:rsidRDefault="00490ABF" w:rsidP="00490ABF">
      <w:pPr>
        <w:ind w:firstLineChars="50" w:firstLine="105"/>
        <w:rPr>
          <w:rFonts w:ascii="宋体" w:hAnsi="宋体"/>
          <w:b/>
          <w:szCs w:val="21"/>
        </w:rPr>
      </w:pPr>
      <w:r w:rsidRPr="00E962AB">
        <w:rPr>
          <w:rFonts w:ascii="宋体" w:hAnsi="宋体" w:hint="eastAsia"/>
          <w:b/>
          <w:szCs w:val="21"/>
        </w:rPr>
        <w:t>1</w:t>
      </w:r>
      <w:r>
        <w:rPr>
          <w:rFonts w:ascii="宋体" w:hAnsi="宋体" w:hint="eastAsia"/>
          <w:b/>
          <w:szCs w:val="21"/>
        </w:rPr>
        <w:t>、升温过程</w:t>
      </w:r>
    </w:p>
    <w:p w:rsidR="00490ABF" w:rsidRDefault="00490ABF" w:rsidP="00490ABF">
      <w:pPr>
        <w:ind w:firstLineChars="200" w:firstLine="420"/>
        <w:rPr>
          <w:rFonts w:hint="eastAsia"/>
        </w:rPr>
      </w:pPr>
      <w:r w:rsidRPr="00920D80">
        <w:t>初始温度为</w:t>
      </w:r>
      <w:r w:rsidRPr="00920D80">
        <w:t>30</w:t>
      </w:r>
      <w:r>
        <w:rPr>
          <w:rFonts w:ascii="宋体" w:hAnsi="宋体" w:cs="宋体" w:hint="eastAsia"/>
        </w:rPr>
        <w:t>度</w:t>
      </w:r>
      <w:r w:rsidRPr="00920D80">
        <w:t>，设定温度为</w:t>
      </w:r>
      <w:r>
        <w:rPr>
          <w:rFonts w:hint="eastAsia"/>
        </w:rPr>
        <w:t>40</w:t>
      </w:r>
      <w:r>
        <w:rPr>
          <w:rFonts w:hint="eastAsia"/>
        </w:rPr>
        <w:t>度</w:t>
      </w:r>
      <w:r w:rsidRPr="00920D80">
        <w:t>，每</w:t>
      </w:r>
      <w:r w:rsidRPr="00920D80">
        <w:t>2s</w:t>
      </w:r>
      <w:r w:rsidRPr="00920D80">
        <w:t>采集一次数据。</w:t>
      </w:r>
      <w:r>
        <w:rPr>
          <w:rFonts w:hint="eastAsia"/>
        </w:rPr>
        <w:t>利用</w:t>
      </w:r>
      <w:r>
        <w:rPr>
          <w:rFonts w:hint="eastAsia"/>
        </w:rPr>
        <w:t>MATLAB</w:t>
      </w:r>
      <w:r>
        <w:rPr>
          <w:rFonts w:hint="eastAsia"/>
        </w:rPr>
        <w:t>拟合得到时间</w:t>
      </w:r>
      <w:r>
        <w:rPr>
          <w:rFonts w:hint="eastAsia"/>
        </w:rPr>
        <w:t>-</w:t>
      </w:r>
      <w:r>
        <w:rPr>
          <w:rFonts w:hint="eastAsia"/>
        </w:rPr>
        <w:t>温度时域响应曲线如下图所示；</w:t>
      </w:r>
    </w:p>
    <w:p w:rsidR="00490ABF" w:rsidRDefault="00490ABF" w:rsidP="00490ABF">
      <w:pPr>
        <w:ind w:firstLineChars="50" w:firstLine="105"/>
        <w:rPr>
          <w:rFonts w:hint="eastAsia"/>
        </w:rPr>
      </w:pPr>
      <w:r w:rsidRPr="0038056D">
        <w:rPr>
          <w:noProof/>
        </w:rPr>
        <w:drawing>
          <wp:inline distT="0" distB="0" distL="0" distR="0">
            <wp:extent cx="5271770" cy="2299970"/>
            <wp:effectExtent l="0" t="0" r="508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229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ABF" w:rsidRDefault="00490ABF" w:rsidP="00490ABF">
      <w:pPr>
        <w:rPr>
          <w:rFonts w:hint="eastAsia"/>
        </w:rPr>
      </w:pPr>
      <w:r>
        <w:rPr>
          <w:rFonts w:hint="eastAsia"/>
        </w:rPr>
        <w:t>测得相应数据为：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0"/>
        <w:gridCol w:w="2758"/>
        <w:gridCol w:w="2758"/>
      </w:tblGrid>
      <w:tr w:rsidR="00490ABF" w:rsidTr="00E078AF">
        <w:tc>
          <w:tcPr>
            <w:tcW w:w="2840" w:type="dxa"/>
            <w:shd w:val="clear" w:color="auto" w:fill="auto"/>
          </w:tcPr>
          <w:p w:rsidR="00490ABF" w:rsidRDefault="00490ABF" w:rsidP="00E078AF">
            <w:pPr>
              <w:ind w:firstLineChars="350" w:firstLine="735"/>
            </w:pPr>
            <w:r>
              <w:rPr>
                <w:rFonts w:hint="eastAsia"/>
              </w:rPr>
              <w:lastRenderedPageBreak/>
              <w:t>响应时间</w:t>
            </w:r>
            <w:r>
              <w:rPr>
                <w:rFonts w:hint="eastAsia"/>
              </w:rPr>
              <w:t>/s</w:t>
            </w:r>
          </w:p>
        </w:tc>
        <w:tc>
          <w:tcPr>
            <w:tcW w:w="2841" w:type="dxa"/>
            <w:shd w:val="clear" w:color="auto" w:fill="auto"/>
          </w:tcPr>
          <w:p w:rsidR="00490ABF" w:rsidRDefault="00490ABF" w:rsidP="00E078AF"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最大超调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度</w:t>
            </w:r>
          </w:p>
        </w:tc>
        <w:tc>
          <w:tcPr>
            <w:tcW w:w="2841" w:type="dxa"/>
            <w:shd w:val="clear" w:color="auto" w:fill="auto"/>
          </w:tcPr>
          <w:p w:rsidR="00490ABF" w:rsidRDefault="00490ABF" w:rsidP="00E078AF"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稳态误差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度</w:t>
            </w:r>
          </w:p>
        </w:tc>
      </w:tr>
      <w:tr w:rsidR="00490ABF" w:rsidTr="00E078AF">
        <w:tc>
          <w:tcPr>
            <w:tcW w:w="2840" w:type="dxa"/>
            <w:shd w:val="clear" w:color="auto" w:fill="auto"/>
          </w:tcPr>
          <w:p w:rsidR="00490ABF" w:rsidRDefault="00490ABF" w:rsidP="00E078AF">
            <w:r>
              <w:rPr>
                <w:rFonts w:hint="eastAsia"/>
              </w:rPr>
              <w:t xml:space="preserve">          76</w:t>
            </w:r>
          </w:p>
        </w:tc>
        <w:tc>
          <w:tcPr>
            <w:tcW w:w="2841" w:type="dxa"/>
            <w:shd w:val="clear" w:color="auto" w:fill="auto"/>
          </w:tcPr>
          <w:p w:rsidR="00490ABF" w:rsidRDefault="00490ABF" w:rsidP="00E078AF">
            <w:r>
              <w:rPr>
                <w:rFonts w:hint="eastAsia"/>
              </w:rPr>
              <w:t xml:space="preserve">           0.6</w:t>
            </w:r>
          </w:p>
        </w:tc>
        <w:tc>
          <w:tcPr>
            <w:tcW w:w="2841" w:type="dxa"/>
            <w:shd w:val="clear" w:color="auto" w:fill="auto"/>
          </w:tcPr>
          <w:p w:rsidR="00490ABF" w:rsidRDefault="00490ABF" w:rsidP="00E078AF">
            <w:r>
              <w:rPr>
                <w:rFonts w:hint="eastAsia"/>
              </w:rPr>
              <w:t xml:space="preserve">           0.5</w:t>
            </w:r>
          </w:p>
        </w:tc>
      </w:tr>
    </w:tbl>
    <w:p w:rsidR="00490ABF" w:rsidRPr="00920D80" w:rsidRDefault="00490ABF" w:rsidP="00490ABF"/>
    <w:p w:rsidR="00490ABF" w:rsidRPr="00E962AB" w:rsidRDefault="00490ABF" w:rsidP="00490ABF">
      <w:pPr>
        <w:ind w:firstLineChars="50" w:firstLine="105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2、降温过程</w:t>
      </w:r>
    </w:p>
    <w:p w:rsidR="00490ABF" w:rsidRDefault="00490ABF" w:rsidP="00490ABF">
      <w:pPr>
        <w:ind w:firstLineChars="200" w:firstLine="420"/>
        <w:rPr>
          <w:rFonts w:hint="eastAsia"/>
        </w:rPr>
      </w:pPr>
      <w:r w:rsidRPr="00920D80">
        <w:t>初始温度为</w:t>
      </w:r>
      <w:r>
        <w:rPr>
          <w:rFonts w:hint="eastAsia"/>
        </w:rPr>
        <w:t>4</w:t>
      </w:r>
      <w:r w:rsidRPr="00920D80">
        <w:t>0</w:t>
      </w:r>
      <w:r>
        <w:rPr>
          <w:rFonts w:ascii="宋体" w:hAnsi="宋体" w:cs="宋体" w:hint="eastAsia"/>
        </w:rPr>
        <w:t>度</w:t>
      </w:r>
      <w:r w:rsidRPr="00920D80">
        <w:t>，设定温度为</w:t>
      </w:r>
      <w:r>
        <w:rPr>
          <w:rFonts w:hint="eastAsia"/>
        </w:rPr>
        <w:t>30</w:t>
      </w:r>
      <w:r>
        <w:rPr>
          <w:rFonts w:hint="eastAsia"/>
        </w:rPr>
        <w:t>度</w:t>
      </w:r>
      <w:r w:rsidRPr="00920D80">
        <w:t>，每</w:t>
      </w:r>
      <w:r w:rsidRPr="00920D80">
        <w:t>2s</w:t>
      </w:r>
      <w:r w:rsidRPr="00920D80">
        <w:t>采集一次数据。</w:t>
      </w:r>
      <w:r>
        <w:rPr>
          <w:rFonts w:hint="eastAsia"/>
        </w:rPr>
        <w:t>利用</w:t>
      </w:r>
      <w:r>
        <w:rPr>
          <w:rFonts w:hint="eastAsia"/>
        </w:rPr>
        <w:t>MATLAB</w:t>
      </w:r>
      <w:r>
        <w:rPr>
          <w:rFonts w:hint="eastAsia"/>
        </w:rPr>
        <w:t>拟合得到时间</w:t>
      </w:r>
      <w:r>
        <w:rPr>
          <w:rFonts w:hint="eastAsia"/>
        </w:rPr>
        <w:t>-</w:t>
      </w:r>
      <w:r>
        <w:rPr>
          <w:rFonts w:hint="eastAsia"/>
        </w:rPr>
        <w:t>温度时域响应曲线如下图所示；</w:t>
      </w:r>
    </w:p>
    <w:p w:rsidR="00490ABF" w:rsidRDefault="00490ABF" w:rsidP="00490ABF">
      <w:pPr>
        <w:ind w:firstLineChars="50" w:firstLine="105"/>
        <w:rPr>
          <w:rFonts w:hint="eastAsia"/>
        </w:rPr>
      </w:pPr>
      <w:r w:rsidRPr="0038056D">
        <w:rPr>
          <w:noProof/>
        </w:rPr>
        <w:drawing>
          <wp:inline distT="0" distB="0" distL="0" distR="0">
            <wp:extent cx="5271770" cy="2244725"/>
            <wp:effectExtent l="0" t="0" r="508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ABF" w:rsidRDefault="00490ABF" w:rsidP="00490ABF">
      <w:pPr>
        <w:rPr>
          <w:rFonts w:hint="eastAsia"/>
        </w:rPr>
      </w:pPr>
      <w:r>
        <w:rPr>
          <w:rFonts w:hint="eastAsia"/>
        </w:rPr>
        <w:t>测得相应数据为：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0"/>
        <w:gridCol w:w="2758"/>
        <w:gridCol w:w="2758"/>
      </w:tblGrid>
      <w:tr w:rsidR="00490ABF" w:rsidTr="00E078AF">
        <w:tc>
          <w:tcPr>
            <w:tcW w:w="2840" w:type="dxa"/>
            <w:shd w:val="clear" w:color="auto" w:fill="auto"/>
          </w:tcPr>
          <w:p w:rsidR="00490ABF" w:rsidRDefault="00490ABF" w:rsidP="00E078AF">
            <w:pPr>
              <w:ind w:firstLineChars="350" w:firstLine="735"/>
            </w:pPr>
            <w:r>
              <w:rPr>
                <w:rFonts w:hint="eastAsia"/>
              </w:rPr>
              <w:t>响应时间</w:t>
            </w:r>
            <w:r>
              <w:rPr>
                <w:rFonts w:hint="eastAsia"/>
              </w:rPr>
              <w:t>/s</w:t>
            </w:r>
          </w:p>
        </w:tc>
        <w:tc>
          <w:tcPr>
            <w:tcW w:w="2841" w:type="dxa"/>
            <w:shd w:val="clear" w:color="auto" w:fill="auto"/>
          </w:tcPr>
          <w:p w:rsidR="00490ABF" w:rsidRDefault="00490ABF" w:rsidP="00E078AF"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最大超调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度</w:t>
            </w:r>
          </w:p>
        </w:tc>
        <w:tc>
          <w:tcPr>
            <w:tcW w:w="2841" w:type="dxa"/>
            <w:shd w:val="clear" w:color="auto" w:fill="auto"/>
          </w:tcPr>
          <w:p w:rsidR="00490ABF" w:rsidRDefault="00490ABF" w:rsidP="00E078AF"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稳态误差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度</w:t>
            </w:r>
          </w:p>
        </w:tc>
      </w:tr>
      <w:tr w:rsidR="00490ABF" w:rsidTr="00E078AF">
        <w:tc>
          <w:tcPr>
            <w:tcW w:w="2840" w:type="dxa"/>
            <w:shd w:val="clear" w:color="auto" w:fill="auto"/>
          </w:tcPr>
          <w:p w:rsidR="00490ABF" w:rsidRDefault="00490ABF" w:rsidP="00E078AF">
            <w:r>
              <w:rPr>
                <w:rFonts w:hint="eastAsia"/>
              </w:rPr>
              <w:t xml:space="preserve">          116</w:t>
            </w:r>
          </w:p>
        </w:tc>
        <w:tc>
          <w:tcPr>
            <w:tcW w:w="2841" w:type="dxa"/>
            <w:shd w:val="clear" w:color="auto" w:fill="auto"/>
          </w:tcPr>
          <w:p w:rsidR="00490ABF" w:rsidRDefault="00490ABF" w:rsidP="00E078AF">
            <w:r>
              <w:rPr>
                <w:rFonts w:hint="eastAsia"/>
              </w:rPr>
              <w:t xml:space="preserve">           0.5</w:t>
            </w:r>
          </w:p>
        </w:tc>
        <w:tc>
          <w:tcPr>
            <w:tcW w:w="2841" w:type="dxa"/>
            <w:shd w:val="clear" w:color="auto" w:fill="auto"/>
          </w:tcPr>
          <w:p w:rsidR="00490ABF" w:rsidRDefault="00490ABF" w:rsidP="00E078AF">
            <w:r>
              <w:rPr>
                <w:rFonts w:hint="eastAsia"/>
              </w:rPr>
              <w:t xml:space="preserve">           0.4</w:t>
            </w:r>
          </w:p>
        </w:tc>
      </w:tr>
    </w:tbl>
    <w:p w:rsidR="00490ABF" w:rsidRDefault="00490ABF" w:rsidP="00490ABF">
      <w:pPr>
        <w:rPr>
          <w:rFonts w:hint="eastAsia"/>
        </w:rPr>
      </w:pPr>
    </w:p>
    <w:p w:rsidR="00490ABF" w:rsidRPr="00E962AB" w:rsidRDefault="00490ABF" w:rsidP="00490ABF">
      <w:pPr>
        <w:spacing w:line="360" w:lineRule="auto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四、实验分析</w:t>
      </w:r>
    </w:p>
    <w:p w:rsidR="00490ABF" w:rsidRPr="00360D14" w:rsidRDefault="00490ABF" w:rsidP="00490ABF">
      <w:pPr>
        <w:ind w:firstLineChars="50" w:firstLine="105"/>
        <w:rPr>
          <w:rFonts w:ascii="宋体" w:hAnsi="宋体" w:hint="eastAsia"/>
          <w:b/>
        </w:rPr>
      </w:pPr>
      <w:r w:rsidRPr="00360D14">
        <w:rPr>
          <w:rFonts w:ascii="宋体" w:hAnsi="宋体"/>
          <w:b/>
        </w:rPr>
        <w:t>1</w:t>
      </w:r>
      <w:r w:rsidRPr="00360D14">
        <w:rPr>
          <w:rFonts w:ascii="宋体" w:hAnsi="宋体" w:hint="eastAsia"/>
          <w:b/>
        </w:rPr>
        <w:t>、</w:t>
      </w:r>
      <w:r w:rsidRPr="00360D14">
        <w:rPr>
          <w:rFonts w:ascii="宋体" w:hAnsi="宋体"/>
          <w:b/>
        </w:rPr>
        <w:t>温度控制范围大于30~50</w:t>
      </w:r>
      <w:r w:rsidRPr="00360D14">
        <w:rPr>
          <w:rFonts w:ascii="宋体" w:hAnsi="宋体" w:cs="宋体" w:hint="eastAsia"/>
          <w:b/>
        </w:rPr>
        <w:t>℃</w:t>
      </w:r>
      <w:r w:rsidRPr="00360D14">
        <w:rPr>
          <w:rFonts w:ascii="宋体" w:hAnsi="宋体"/>
          <w:b/>
        </w:rPr>
        <w:t>。</w:t>
      </w:r>
    </w:p>
    <w:p w:rsidR="00490ABF" w:rsidRPr="00287115" w:rsidRDefault="00490ABF" w:rsidP="00490ABF">
      <w:pPr>
        <w:ind w:firstLineChars="200" w:firstLine="420"/>
      </w:pPr>
      <w:r w:rsidRPr="001018FA">
        <w:t>实验测试中，实际测量得到的温度控制范围约为</w:t>
      </w:r>
      <w:r w:rsidRPr="001018FA">
        <w:t>23~80</w:t>
      </w:r>
      <w:r w:rsidRPr="001018FA">
        <w:rPr>
          <w:rFonts w:ascii="宋体" w:hAnsi="宋体" w:cs="宋体" w:hint="eastAsia"/>
        </w:rPr>
        <w:t>℃</w:t>
      </w:r>
      <w:r w:rsidRPr="001018FA">
        <w:t>，远超过实验的设计目标。针对于本实验的实际情况，在软件设计的时候，如果设置温度超过</w:t>
      </w:r>
      <w:r w:rsidRPr="001018FA">
        <w:t>80</w:t>
      </w:r>
      <w:r w:rsidRPr="001018FA">
        <w:rPr>
          <w:rFonts w:ascii="宋体" w:hAnsi="宋体" w:cs="宋体" w:hint="eastAsia"/>
        </w:rPr>
        <w:t>℃</w:t>
      </w:r>
      <w:r w:rsidRPr="001018FA">
        <w:t>，程序将强制调整温度到</w:t>
      </w:r>
      <w:r w:rsidRPr="001018FA">
        <w:t>80</w:t>
      </w:r>
      <w:r w:rsidRPr="001018FA">
        <w:rPr>
          <w:rFonts w:ascii="宋体" w:hAnsi="宋体" w:cs="宋体" w:hint="eastAsia"/>
        </w:rPr>
        <w:t>℃</w:t>
      </w:r>
      <w:r w:rsidRPr="001018FA">
        <w:t>，这样的设计主要是出于安全性考虑。</w:t>
      </w:r>
    </w:p>
    <w:p w:rsidR="00490ABF" w:rsidRPr="00360D14" w:rsidRDefault="00490ABF" w:rsidP="00490ABF">
      <w:pPr>
        <w:ind w:firstLineChars="50" w:firstLine="105"/>
        <w:rPr>
          <w:rFonts w:ascii="宋体" w:hAnsi="宋体" w:hint="eastAsia"/>
          <w:b/>
        </w:rPr>
      </w:pPr>
      <w:r w:rsidRPr="00360D14">
        <w:rPr>
          <w:rFonts w:ascii="宋体" w:hAnsi="宋体"/>
          <w:b/>
        </w:rPr>
        <w:t>2</w:t>
      </w:r>
      <w:r w:rsidRPr="00360D14">
        <w:rPr>
          <w:rFonts w:ascii="宋体" w:hAnsi="宋体" w:hint="eastAsia"/>
          <w:b/>
        </w:rPr>
        <w:t>、</w:t>
      </w:r>
      <w:r w:rsidRPr="00360D14">
        <w:rPr>
          <w:rFonts w:ascii="宋体" w:hAnsi="宋体"/>
          <w:b/>
        </w:rPr>
        <w:t>稳态误差在±1</w:t>
      </w:r>
      <w:r w:rsidRPr="00360D14">
        <w:rPr>
          <w:rFonts w:ascii="宋体" w:hAnsi="宋体" w:cs="宋体" w:hint="eastAsia"/>
          <w:b/>
        </w:rPr>
        <w:t>℃</w:t>
      </w:r>
      <w:r w:rsidRPr="00360D14">
        <w:rPr>
          <w:rFonts w:ascii="宋体" w:hAnsi="宋体"/>
          <w:b/>
        </w:rPr>
        <w:t>以内。</w:t>
      </w:r>
    </w:p>
    <w:p w:rsidR="00490ABF" w:rsidRPr="00360D14" w:rsidRDefault="00490ABF" w:rsidP="00490ABF">
      <w:pPr>
        <w:ind w:firstLineChars="200" w:firstLine="420"/>
        <w:rPr>
          <w:rFonts w:ascii="宋体" w:hAnsi="宋体"/>
        </w:rPr>
      </w:pPr>
      <w:r w:rsidRPr="00360D14">
        <w:rPr>
          <w:rFonts w:ascii="宋体" w:hAnsi="宋体"/>
        </w:rPr>
        <w:t>实验测试中，无论是升温还是降温，最终的稳态误差都在±1℃以内，大部分情况下（特别是升温），稳态误差都能够控制在±0.5℃以内，可以说很好地实现了设计目标。</w:t>
      </w:r>
    </w:p>
    <w:p w:rsidR="00490ABF" w:rsidRPr="00360D14" w:rsidRDefault="00490ABF" w:rsidP="00490ABF">
      <w:pPr>
        <w:ind w:firstLineChars="50" w:firstLine="105"/>
        <w:rPr>
          <w:rFonts w:ascii="宋体" w:hAnsi="宋体" w:hint="eastAsia"/>
          <w:b/>
        </w:rPr>
      </w:pPr>
      <w:r w:rsidRPr="00360D14">
        <w:rPr>
          <w:rFonts w:ascii="宋体" w:hAnsi="宋体"/>
          <w:b/>
        </w:rPr>
        <w:t>3</w:t>
      </w:r>
      <w:r w:rsidRPr="00360D14">
        <w:rPr>
          <w:rFonts w:ascii="宋体" w:hAnsi="宋体" w:hint="eastAsia"/>
          <w:b/>
        </w:rPr>
        <w:t>、</w:t>
      </w:r>
      <w:r w:rsidRPr="00360D14">
        <w:rPr>
          <w:rFonts w:ascii="宋体" w:hAnsi="宋体"/>
          <w:b/>
        </w:rPr>
        <w:t>最大超调在±2</w:t>
      </w:r>
      <w:r w:rsidRPr="00360D14">
        <w:rPr>
          <w:rFonts w:ascii="宋体" w:hAnsi="宋体" w:cs="宋体" w:hint="eastAsia"/>
          <w:b/>
        </w:rPr>
        <w:t>℃</w:t>
      </w:r>
      <w:r w:rsidRPr="00360D14">
        <w:rPr>
          <w:rFonts w:ascii="宋体" w:hAnsi="宋体"/>
          <w:b/>
        </w:rPr>
        <w:t>以内。</w:t>
      </w:r>
    </w:p>
    <w:p w:rsidR="00490ABF" w:rsidRPr="00360D14" w:rsidRDefault="00490ABF" w:rsidP="00490ABF">
      <w:pPr>
        <w:rPr>
          <w:rFonts w:ascii="宋体" w:hAnsi="宋体"/>
        </w:rPr>
      </w:pPr>
      <w:r w:rsidRPr="00360D14">
        <w:rPr>
          <w:rFonts w:ascii="宋体" w:hAnsi="宋体" w:hint="eastAsia"/>
          <w:b/>
        </w:rPr>
        <w:t xml:space="preserve">    </w:t>
      </w:r>
      <w:r w:rsidRPr="00360D14">
        <w:rPr>
          <w:rFonts w:ascii="宋体" w:hAnsi="宋体"/>
        </w:rPr>
        <w:t>实验测试中，升温情况下，最大超调基本控制在+1℃以内；降温情况下，则一般不会出现超调。总的来看，最大超调的范围在+1℃以内，完成了实验设计的要求。</w:t>
      </w:r>
    </w:p>
    <w:p w:rsidR="00490ABF" w:rsidRPr="00360D14" w:rsidRDefault="00490ABF" w:rsidP="00490ABF">
      <w:pPr>
        <w:ind w:firstLineChars="50" w:firstLine="105"/>
        <w:rPr>
          <w:rFonts w:ascii="宋体" w:hAnsi="宋体" w:hint="eastAsia"/>
          <w:b/>
        </w:rPr>
      </w:pPr>
      <w:r w:rsidRPr="00360D14">
        <w:rPr>
          <w:rFonts w:ascii="宋体" w:hAnsi="宋体"/>
          <w:b/>
        </w:rPr>
        <w:t>4</w:t>
      </w:r>
      <w:r w:rsidRPr="00360D14">
        <w:rPr>
          <w:rFonts w:ascii="宋体" w:hAnsi="宋体" w:hint="eastAsia"/>
          <w:b/>
        </w:rPr>
        <w:t>、</w:t>
      </w:r>
      <w:r w:rsidRPr="00360D14">
        <w:rPr>
          <w:rFonts w:ascii="宋体" w:hAnsi="宋体"/>
          <w:b/>
        </w:rPr>
        <w:t>最大响应时间小于5min。</w:t>
      </w:r>
    </w:p>
    <w:p w:rsidR="00490ABF" w:rsidRDefault="00490ABF" w:rsidP="00490ABF">
      <w:pPr>
        <w:ind w:firstLineChars="50" w:firstLine="105"/>
        <w:rPr>
          <w:rFonts w:hint="eastAsia"/>
          <w:szCs w:val="21"/>
        </w:rPr>
      </w:pPr>
      <w:r>
        <w:rPr>
          <w:szCs w:val="21"/>
        </w:rPr>
        <w:t>实验中测试了温度控制范围内的最大响应时间，</w:t>
      </w:r>
      <w:r>
        <w:rPr>
          <w:rFonts w:hint="eastAsia"/>
          <w:szCs w:val="21"/>
        </w:rPr>
        <w:t>其中升温从</w:t>
      </w:r>
      <w:r>
        <w:rPr>
          <w:rFonts w:hint="eastAsia"/>
          <w:szCs w:val="21"/>
        </w:rPr>
        <w:t>25</w:t>
      </w:r>
      <w:r>
        <w:rPr>
          <w:rFonts w:hint="eastAsia"/>
          <w:szCs w:val="21"/>
        </w:rPr>
        <w:t>度到</w:t>
      </w:r>
      <w:r>
        <w:rPr>
          <w:rFonts w:hint="eastAsia"/>
          <w:szCs w:val="21"/>
        </w:rPr>
        <w:t>75</w:t>
      </w:r>
      <w:r>
        <w:rPr>
          <w:rFonts w:hint="eastAsia"/>
          <w:szCs w:val="21"/>
        </w:rPr>
        <w:t>度响应时间为</w:t>
      </w:r>
      <w:r>
        <w:rPr>
          <w:rFonts w:hint="eastAsia"/>
          <w:szCs w:val="21"/>
        </w:rPr>
        <w:t>236s</w:t>
      </w:r>
      <w:r>
        <w:rPr>
          <w:rFonts w:hint="eastAsia"/>
          <w:szCs w:val="21"/>
        </w:rPr>
        <w:t>而降温从</w:t>
      </w:r>
      <w:r>
        <w:rPr>
          <w:rFonts w:hint="eastAsia"/>
          <w:szCs w:val="21"/>
        </w:rPr>
        <w:t>75</w:t>
      </w:r>
      <w:r>
        <w:rPr>
          <w:rFonts w:hint="eastAsia"/>
          <w:szCs w:val="21"/>
        </w:rPr>
        <w:t>度到</w:t>
      </w:r>
      <w:r>
        <w:rPr>
          <w:rFonts w:hint="eastAsia"/>
          <w:szCs w:val="21"/>
        </w:rPr>
        <w:t>25</w:t>
      </w:r>
      <w:r>
        <w:rPr>
          <w:rFonts w:hint="eastAsia"/>
          <w:szCs w:val="21"/>
        </w:rPr>
        <w:t>度响应时间为</w:t>
      </w:r>
      <w:r>
        <w:rPr>
          <w:rFonts w:hint="eastAsia"/>
          <w:szCs w:val="21"/>
        </w:rPr>
        <w:t>269s</w:t>
      </w:r>
      <w:r>
        <w:rPr>
          <w:rFonts w:hint="eastAsia"/>
          <w:szCs w:val="21"/>
        </w:rPr>
        <w:t>。</w:t>
      </w:r>
      <w:r>
        <w:rPr>
          <w:szCs w:val="21"/>
        </w:rPr>
        <w:t>可以看出，在设定温度与初始温度相差最大的情况下，温度控制器的响应时间都达到了设计要求。</w:t>
      </w:r>
    </w:p>
    <w:p w:rsidR="00490ABF" w:rsidRPr="00360D14" w:rsidRDefault="00490ABF" w:rsidP="00490ABF">
      <w:pPr>
        <w:ind w:firstLineChars="50" w:firstLine="105"/>
        <w:rPr>
          <w:rFonts w:ascii="宋体" w:hAnsi="宋体"/>
          <w:b/>
        </w:rPr>
      </w:pPr>
    </w:p>
    <w:p w:rsidR="00490ABF" w:rsidRDefault="00490ABF" w:rsidP="00490ABF">
      <w:pPr>
        <w:spacing w:line="360" w:lineRule="auto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五</w:t>
      </w:r>
      <w:r w:rsidRPr="00E962AB">
        <w:rPr>
          <w:rFonts w:ascii="宋体" w:hAnsi="宋体" w:hint="eastAsia"/>
          <w:b/>
          <w:sz w:val="24"/>
          <w:szCs w:val="24"/>
        </w:rPr>
        <w:t>、实验思考</w:t>
      </w:r>
    </w:p>
    <w:p w:rsidR="00490ABF" w:rsidRDefault="00490ABF" w:rsidP="00490ABF">
      <w:p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该实验是温度的控制实验，可以说在我们平常的生活中处处都涉及温度控制。</w:t>
      </w:r>
      <w:r w:rsidRPr="00C2403A">
        <w:rPr>
          <w:rFonts w:ascii="宋体" w:hAnsi="宋体"/>
          <w:szCs w:val="21"/>
        </w:rPr>
        <w:t>既有像电厂蒸汽、加热炉、烘干机之类的工业现场，也有像蔬菜大棚、牛舍、孵化箱之类的农业现场，还有像温箱、空调、冰箱之类的日常生活现场。关于温度控制系统的控制平台，大部分温度控制系统采用了不同型号的单片机作为控制平台，有的温度控制系统则采用了基于ARM的</w:t>
      </w:r>
      <w:r w:rsidRPr="00C2403A">
        <w:rPr>
          <w:rFonts w:ascii="宋体" w:hAnsi="宋体"/>
          <w:szCs w:val="21"/>
        </w:rPr>
        <w:lastRenderedPageBreak/>
        <w:t>嵌入式系统，还有一些温度控制器采用PLC、CPLD、FPGA等平台来进行控制。</w:t>
      </w:r>
    </w:p>
    <w:p w:rsidR="00772D1B" w:rsidRPr="00772D1B" w:rsidRDefault="00772D1B" w:rsidP="00772D1B">
      <w:pPr>
        <w:autoSpaceDE w:val="0"/>
        <w:autoSpaceDN w:val="0"/>
        <w:adjustRightInd w:val="0"/>
        <w:ind w:firstLine="420"/>
        <w:jc w:val="left"/>
        <w:rPr>
          <w:rFonts w:ascii="宋体" w:hAnsi="Cambria Math" w:cs="宋体"/>
          <w:color w:val="000000"/>
          <w:kern w:val="0"/>
          <w:szCs w:val="21"/>
        </w:rPr>
      </w:pPr>
      <w:r w:rsidRPr="00772D1B">
        <w:rPr>
          <w:rFonts w:ascii="宋体" w:hAnsiTheme="minorHAnsi" w:cs="宋体" w:hint="eastAsia"/>
          <w:color w:val="000000"/>
          <w:kern w:val="0"/>
          <w:szCs w:val="21"/>
        </w:rPr>
        <w:t>设计的温度控制器能够很好</w:t>
      </w:r>
      <w:r>
        <w:rPr>
          <w:rFonts w:ascii="宋体" w:hAnsiTheme="minorHAnsi" w:cs="宋体" w:hint="eastAsia"/>
          <w:color w:val="000000"/>
          <w:kern w:val="0"/>
          <w:szCs w:val="21"/>
        </w:rPr>
        <w:t>地</w:t>
      </w:r>
      <w:r w:rsidRPr="00772D1B">
        <w:rPr>
          <w:rFonts w:ascii="宋体" w:hAnsiTheme="minorHAnsi" w:cs="宋体" w:hint="eastAsia"/>
          <w:color w:val="000000"/>
          <w:kern w:val="0"/>
          <w:szCs w:val="21"/>
        </w:rPr>
        <w:t>完成温度控制的功能，温度控制器的控制范围、稳态误差、最大超调以及响应时间都达到了实验设计时的要求，除此之外，还实现了</w:t>
      </w:r>
      <w:r w:rsidRPr="00772D1B">
        <w:rPr>
          <w:rFonts w:ascii="Cambria Math" w:hAnsi="Cambria Math" w:cs="Cambria Math"/>
          <w:color w:val="000000"/>
          <w:kern w:val="0"/>
          <w:szCs w:val="21"/>
        </w:rPr>
        <w:t>PID</w:t>
      </w:r>
      <w:r w:rsidRPr="00772D1B">
        <w:rPr>
          <w:rFonts w:ascii="宋体" w:hAnsi="Cambria Math" w:cs="宋体" w:hint="eastAsia"/>
          <w:color w:val="000000"/>
          <w:kern w:val="0"/>
          <w:szCs w:val="21"/>
        </w:rPr>
        <w:t>实时调节</w:t>
      </w:r>
      <w:r>
        <w:rPr>
          <w:rFonts w:ascii="宋体" w:hAnsi="Cambria Math" w:cs="宋体" w:hint="eastAsia"/>
          <w:color w:val="000000"/>
          <w:kern w:val="0"/>
          <w:szCs w:val="21"/>
        </w:rPr>
        <w:t>、PWM占空比显示等功能</w:t>
      </w:r>
      <w:r w:rsidRPr="00772D1B">
        <w:rPr>
          <w:rFonts w:ascii="宋体" w:hAnsi="Cambria Math" w:cs="宋体" w:hint="eastAsia"/>
          <w:color w:val="000000"/>
          <w:kern w:val="0"/>
          <w:szCs w:val="21"/>
        </w:rPr>
        <w:t>。</w:t>
      </w:r>
    </w:p>
    <w:p w:rsidR="00772D1B" w:rsidRDefault="00772D1B" w:rsidP="00772D1B">
      <w:pPr>
        <w:ind w:firstLine="420"/>
        <w:rPr>
          <w:rFonts w:ascii="宋体" w:hAnsi="宋体" w:hint="eastAsia"/>
          <w:szCs w:val="21"/>
        </w:rPr>
      </w:pPr>
      <w:r w:rsidRPr="00772D1B">
        <w:rPr>
          <w:rFonts w:ascii="宋体" w:hAnsi="Cambria Math" w:cs="宋体" w:hint="eastAsia"/>
          <w:color w:val="000000"/>
          <w:kern w:val="0"/>
          <w:szCs w:val="21"/>
        </w:rPr>
        <w:t>在实验的设计和调试阶段，遇到了很多问题，程序也经过了多次改进，之后</w:t>
      </w:r>
      <w:r>
        <w:rPr>
          <w:rFonts w:ascii="宋体" w:hAnsi="Cambria Math" w:cs="宋体" w:hint="eastAsia"/>
          <w:color w:val="000000"/>
          <w:kern w:val="0"/>
          <w:szCs w:val="21"/>
        </w:rPr>
        <w:t>通过自己的努力、与老师同学的交流，都得到了比较完善的解决。比如</w:t>
      </w:r>
      <w:r w:rsidRPr="00772D1B">
        <w:rPr>
          <w:rFonts w:ascii="宋体" w:hAnsi="Cambria Math" w:cs="宋体" w:hint="eastAsia"/>
          <w:color w:val="000000"/>
          <w:kern w:val="0"/>
          <w:szCs w:val="21"/>
        </w:rPr>
        <w:t>，数码管显示不稳定</w:t>
      </w:r>
      <w:r>
        <w:rPr>
          <w:rFonts w:ascii="宋体" w:hAnsi="Cambria Math" w:cs="宋体" w:hint="eastAsia"/>
          <w:color w:val="000000"/>
          <w:kern w:val="0"/>
          <w:szCs w:val="21"/>
        </w:rPr>
        <w:t>、PID参数难以准确调节等问题</w:t>
      </w:r>
      <w:r w:rsidRPr="00772D1B">
        <w:rPr>
          <w:rFonts w:ascii="宋体" w:hAnsi="Cambria Math" w:cs="宋体" w:hint="eastAsia"/>
          <w:color w:val="000000"/>
          <w:kern w:val="0"/>
          <w:szCs w:val="21"/>
        </w:rPr>
        <w:t>，自己也学习到了很多知识</w:t>
      </w:r>
      <w:bookmarkStart w:id="0" w:name="_GoBack"/>
      <w:bookmarkEnd w:id="0"/>
      <w:r w:rsidRPr="00772D1B">
        <w:rPr>
          <w:rFonts w:ascii="宋体" w:hAnsi="Cambria Math" w:cs="宋体" w:hint="eastAsia"/>
          <w:color w:val="000000"/>
          <w:kern w:val="0"/>
          <w:szCs w:val="21"/>
        </w:rPr>
        <w:t>。</w:t>
      </w:r>
    </w:p>
    <w:p w:rsidR="00490ABF" w:rsidRPr="00C2403A" w:rsidRDefault="00490ABF" w:rsidP="00490ABF">
      <w:pPr>
        <w:ind w:firstLine="420"/>
        <w:rPr>
          <w:rFonts w:ascii="宋体" w:hAnsi="宋体"/>
          <w:szCs w:val="21"/>
        </w:rPr>
      </w:pPr>
    </w:p>
    <w:p w:rsidR="00490ABF" w:rsidRPr="00E962AB" w:rsidRDefault="00490ABF" w:rsidP="00490ABF">
      <w:pPr>
        <w:spacing w:line="360" w:lineRule="auto"/>
        <w:rPr>
          <w:rFonts w:ascii="宋体" w:hAnsi="宋体" w:hint="eastAsia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六</w:t>
      </w:r>
      <w:r w:rsidRPr="00E962AB">
        <w:rPr>
          <w:rFonts w:ascii="宋体" w:hAnsi="宋体" w:hint="eastAsia"/>
          <w:b/>
          <w:sz w:val="24"/>
          <w:szCs w:val="24"/>
        </w:rPr>
        <w:t>、参考文献</w:t>
      </w:r>
    </w:p>
    <w:p w:rsidR="00490ABF" w:rsidRDefault="00490ABF" w:rsidP="00490ABF">
      <w:pPr>
        <w:rPr>
          <w:rFonts w:ascii="宋体" w:hAnsi="宋体"/>
        </w:rPr>
      </w:pPr>
      <w:r>
        <w:rPr>
          <w:rFonts w:ascii="宋体" w:hAnsi="宋体" w:hint="eastAsia"/>
        </w:rPr>
        <w:t>[1] 陆起涌.</w:t>
      </w:r>
      <w:proofErr w:type="gramStart"/>
      <w:r>
        <w:rPr>
          <w:rFonts w:ascii="宋体" w:hAnsi="宋体" w:hint="eastAsia"/>
        </w:rPr>
        <w:t>..</w:t>
      </w:r>
      <w:proofErr w:type="gramEnd"/>
      <w:r>
        <w:rPr>
          <w:rFonts w:ascii="宋体" w:hAnsi="宋体" w:hint="eastAsia"/>
        </w:rPr>
        <w:t>[等]. 近代无线电实验[M]. 上海:复旦大学出版社, 2004.</w:t>
      </w:r>
    </w:p>
    <w:p w:rsidR="00490ABF" w:rsidRDefault="00490ABF" w:rsidP="00490ABF">
      <w:pPr>
        <w:rPr>
          <w:rFonts w:ascii="宋体" w:hAnsi="宋体"/>
        </w:rPr>
      </w:pPr>
      <w:r>
        <w:rPr>
          <w:rFonts w:ascii="宋体" w:hAnsi="宋体" w:hint="eastAsia"/>
        </w:rPr>
        <w:t>[2] 王勇. 模拟与数字电路实验[M]. 上海:复旦大学出版社, 2013.</w:t>
      </w:r>
    </w:p>
    <w:p w:rsidR="00490ABF" w:rsidRDefault="00490ABF" w:rsidP="00490ABF">
      <w:pPr>
        <w:pStyle w:val="Default"/>
        <w:rPr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[3] </w:t>
      </w:r>
      <w:r>
        <w:rPr>
          <w:rFonts w:ascii="宋体" w:hAnsi="宋体" w:cs="宋体"/>
          <w:sz w:val="21"/>
          <w:szCs w:val="21"/>
        </w:rPr>
        <w:t>李钢</w:t>
      </w:r>
      <w:r>
        <w:rPr>
          <w:sz w:val="21"/>
          <w:szCs w:val="21"/>
        </w:rPr>
        <w:t xml:space="preserve">, </w:t>
      </w:r>
      <w:r>
        <w:rPr>
          <w:rFonts w:ascii="宋体" w:hAnsi="宋体" w:cs="宋体"/>
          <w:sz w:val="21"/>
          <w:szCs w:val="21"/>
        </w:rPr>
        <w:t>赵彦峰</w:t>
      </w:r>
      <w:r>
        <w:rPr>
          <w:sz w:val="21"/>
          <w:szCs w:val="21"/>
        </w:rPr>
        <w:t xml:space="preserve">. 1-Wire </w:t>
      </w:r>
      <w:r>
        <w:rPr>
          <w:rFonts w:ascii="宋体" w:hAnsi="宋体" w:cs="宋体"/>
          <w:sz w:val="21"/>
          <w:szCs w:val="21"/>
        </w:rPr>
        <w:t>总线数字温度传感器</w:t>
      </w:r>
      <w:r>
        <w:rPr>
          <w:sz w:val="21"/>
          <w:szCs w:val="21"/>
        </w:rPr>
        <w:t xml:space="preserve">DS18B20 </w:t>
      </w:r>
      <w:r>
        <w:rPr>
          <w:rFonts w:ascii="宋体" w:hAnsi="宋体" w:cs="宋体"/>
          <w:sz w:val="21"/>
          <w:szCs w:val="21"/>
        </w:rPr>
        <w:t>原理及应用</w:t>
      </w:r>
      <w:r>
        <w:rPr>
          <w:sz w:val="21"/>
          <w:szCs w:val="21"/>
        </w:rPr>
        <w:t xml:space="preserve">[J]. </w:t>
      </w:r>
      <w:r>
        <w:rPr>
          <w:rFonts w:ascii="宋体" w:hAnsi="宋体" w:cs="宋体"/>
          <w:sz w:val="21"/>
          <w:szCs w:val="21"/>
        </w:rPr>
        <w:t>现代电子技术</w:t>
      </w:r>
      <w:r>
        <w:rPr>
          <w:sz w:val="21"/>
          <w:szCs w:val="21"/>
        </w:rPr>
        <w:t>, 2006, 28(21): 77-79.</w:t>
      </w:r>
    </w:p>
    <w:p w:rsidR="00490ABF" w:rsidRDefault="00490ABF" w:rsidP="00490ABF">
      <w:pPr>
        <w:rPr>
          <w:rFonts w:ascii="宋体" w:hAnsi="宋体"/>
        </w:rPr>
      </w:pPr>
      <w:r>
        <w:rPr>
          <w:rFonts w:ascii="宋体" w:hAnsi="宋体" w:hint="eastAsia"/>
        </w:rPr>
        <w:t xml:space="preserve">[4] </w:t>
      </w:r>
      <w:proofErr w:type="gramStart"/>
      <w:r>
        <w:rPr>
          <w:rFonts w:ascii="宋体" w:hAnsi="宋体" w:cs="宋体"/>
          <w:szCs w:val="21"/>
        </w:rPr>
        <w:t>李善寿</w:t>
      </w:r>
      <w:proofErr w:type="gramEnd"/>
      <w:r>
        <w:rPr>
          <w:szCs w:val="21"/>
        </w:rPr>
        <w:t xml:space="preserve">, </w:t>
      </w:r>
      <w:proofErr w:type="gramStart"/>
      <w:r>
        <w:rPr>
          <w:rFonts w:ascii="宋体" w:hAnsi="宋体" w:cs="宋体"/>
          <w:szCs w:val="21"/>
        </w:rPr>
        <w:t>方潜生</w:t>
      </w:r>
      <w:proofErr w:type="gramEnd"/>
      <w:r>
        <w:rPr>
          <w:szCs w:val="21"/>
        </w:rPr>
        <w:t xml:space="preserve">, </w:t>
      </w:r>
      <w:proofErr w:type="gramStart"/>
      <w:r>
        <w:rPr>
          <w:rFonts w:ascii="宋体" w:hAnsi="宋体" w:cs="宋体"/>
          <w:szCs w:val="21"/>
        </w:rPr>
        <w:t>肖本贤</w:t>
      </w:r>
      <w:proofErr w:type="gramEnd"/>
      <w:r>
        <w:rPr>
          <w:szCs w:val="21"/>
        </w:rPr>
        <w:t xml:space="preserve">, </w:t>
      </w:r>
      <w:r>
        <w:rPr>
          <w:rFonts w:ascii="宋体" w:hAnsi="宋体" w:cs="宋体"/>
          <w:szCs w:val="21"/>
        </w:rPr>
        <w:t>等</w:t>
      </w:r>
      <w:r>
        <w:rPr>
          <w:szCs w:val="21"/>
        </w:rPr>
        <w:t>.</w:t>
      </w:r>
      <w:r>
        <w:rPr>
          <w:rFonts w:ascii="宋体" w:hAnsi="宋体" w:cs="宋体"/>
          <w:szCs w:val="21"/>
        </w:rPr>
        <w:t>基于单片机的恒温控制器的设计和实现</w:t>
      </w:r>
      <w:r>
        <w:rPr>
          <w:szCs w:val="21"/>
        </w:rPr>
        <w:t xml:space="preserve">[J]. </w:t>
      </w:r>
      <w:r>
        <w:rPr>
          <w:rFonts w:ascii="宋体" w:hAnsi="宋体" w:cs="宋体"/>
          <w:szCs w:val="21"/>
        </w:rPr>
        <w:t>计算机技术与发展</w:t>
      </w:r>
      <w:r>
        <w:rPr>
          <w:szCs w:val="21"/>
        </w:rPr>
        <w:t>, 2009, 18(12): 197-199.</w:t>
      </w:r>
    </w:p>
    <w:p w:rsidR="00490ABF" w:rsidRPr="009A0C16" w:rsidRDefault="00490ABF" w:rsidP="00490ABF"/>
    <w:p w:rsidR="00490ABF" w:rsidRPr="00287115" w:rsidRDefault="00490ABF" w:rsidP="00490ABF">
      <w:pPr>
        <w:rPr>
          <w:rFonts w:hint="eastAsia"/>
        </w:rPr>
      </w:pPr>
    </w:p>
    <w:p w:rsidR="00962328" w:rsidRPr="00490ABF" w:rsidRDefault="00346802"/>
    <w:sectPr w:rsidR="00962328" w:rsidRPr="00490AB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802" w:rsidRDefault="00346802" w:rsidP="00490ABF">
      <w:r>
        <w:separator/>
      </w:r>
    </w:p>
  </w:endnote>
  <w:endnote w:type="continuationSeparator" w:id="0">
    <w:p w:rsidR="00346802" w:rsidRDefault="00346802" w:rsidP="00490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altName w:val="Cambria Math"/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802" w:rsidRDefault="00346802" w:rsidP="00490ABF">
      <w:r>
        <w:separator/>
      </w:r>
    </w:p>
  </w:footnote>
  <w:footnote w:type="continuationSeparator" w:id="0">
    <w:p w:rsidR="00346802" w:rsidRDefault="00346802" w:rsidP="00490A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ABF"/>
    <w:rsid w:val="00047C13"/>
    <w:rsid w:val="0026531E"/>
    <w:rsid w:val="003438D2"/>
    <w:rsid w:val="00346802"/>
    <w:rsid w:val="003F2DE0"/>
    <w:rsid w:val="00490ABF"/>
    <w:rsid w:val="00772D1B"/>
    <w:rsid w:val="00AA2F58"/>
    <w:rsid w:val="00D00FC5"/>
    <w:rsid w:val="00DD4D19"/>
    <w:rsid w:val="00F21E7C"/>
    <w:rsid w:val="00FC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1ED2"/>
  <w15:chartTrackingRefBased/>
  <w15:docId w15:val="{E55F2D96-E543-4F8F-9747-B4EE17CD6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ABF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0A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uiPriority w:val="99"/>
    <w:semiHidden/>
    <w:rsid w:val="00490ABF"/>
    <w:rPr>
      <w:rFonts w:ascii="Calibri" w:eastAsia="宋体" w:hAnsi="Calibri" w:cs="黑体"/>
      <w:sz w:val="18"/>
      <w:szCs w:val="18"/>
    </w:rPr>
  </w:style>
  <w:style w:type="character" w:customStyle="1" w:styleId="Char">
    <w:name w:val="页眉 Char"/>
    <w:link w:val="a3"/>
    <w:uiPriority w:val="99"/>
    <w:rsid w:val="00490ABF"/>
    <w:rPr>
      <w:rFonts w:ascii="Calibri" w:eastAsia="宋体" w:hAnsi="Calibri" w:cs="黑体"/>
      <w:sz w:val="18"/>
      <w:szCs w:val="18"/>
    </w:rPr>
  </w:style>
  <w:style w:type="paragraph" w:customStyle="1" w:styleId="Default">
    <w:name w:val="Default"/>
    <w:rsid w:val="00490ABF"/>
    <w:pPr>
      <w:widowControl w:val="0"/>
      <w:autoSpaceDE w:val="0"/>
      <w:autoSpaceDN w:val="0"/>
      <w:adjustRightInd w:val="0"/>
    </w:pPr>
    <w:rPr>
      <w:rFonts w:ascii="Cambria Math" w:eastAsia="宋体" w:hAnsi="Cambria Math" w:cs="Cambria Math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90A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90ABF"/>
    <w:rPr>
      <w:rFonts w:ascii="Calibri" w:eastAsia="宋体" w:hAnsi="Calibri" w:cs="黑体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047C1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chen</dc:creator>
  <cp:keywords/>
  <dc:description/>
  <cp:lastModifiedBy>li chen</cp:lastModifiedBy>
  <cp:revision>2</cp:revision>
  <dcterms:created xsi:type="dcterms:W3CDTF">2016-06-06T06:48:00Z</dcterms:created>
  <dcterms:modified xsi:type="dcterms:W3CDTF">2016-06-06T07:20:00Z</dcterms:modified>
</cp:coreProperties>
</file>